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9F3F0" w14:textId="3FD7A0E0" w:rsidR="00803280" w:rsidRPr="00803280" w:rsidRDefault="002A7CDC" w:rsidP="002A7CDC">
      <w:pPr>
        <w:pStyle w:val="BasicParagraph"/>
        <w:tabs>
          <w:tab w:val="left" w:pos="180"/>
          <w:tab w:val="left" w:pos="360"/>
        </w:tabs>
        <w:suppressAutoHyphens/>
        <w:jc w:val="center"/>
        <w:rPr>
          <w:noProof/>
          <w:sz w:val="40"/>
          <w:szCs w:val="40"/>
          <w:lang w:val="en-GB" w:eastAsia="en-GB" w:bidi="ar-SA"/>
        </w:rPr>
      </w:pPr>
      <w:bookmarkStart w:id="0" w:name="_GoBack"/>
      <w:bookmarkEnd w:id="0"/>
      <w:r>
        <w:rPr>
          <w:noProof/>
          <w:sz w:val="40"/>
          <w:szCs w:val="40"/>
          <w:lang w:val="en-GB" w:eastAsia="en-GB" w:bidi="ar-SA"/>
        </w:rPr>
        <w:drawing>
          <wp:inline distT="0" distB="0" distL="0" distR="0" wp14:anchorId="48BF4632" wp14:editId="55E91682">
            <wp:extent cx="2884244"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ster Orchestra Grey_strap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5392" cy="994429"/>
                    </a:xfrm>
                    <a:prstGeom prst="rect">
                      <a:avLst/>
                    </a:prstGeom>
                  </pic:spPr>
                </pic:pic>
              </a:graphicData>
            </a:graphic>
          </wp:inline>
        </w:drawing>
      </w:r>
      <w:r>
        <w:rPr>
          <w:noProof/>
          <w:sz w:val="40"/>
          <w:szCs w:val="40"/>
          <w:lang w:val="en-GB" w:eastAsia="en-GB" w:bidi="ar-SA"/>
        </w:rPr>
        <w:t xml:space="preserve">             </w:t>
      </w:r>
      <w:r>
        <w:rPr>
          <w:noProof/>
          <w:sz w:val="40"/>
          <w:szCs w:val="40"/>
          <w:lang w:val="en-GB" w:eastAsia="en-GB" w:bidi="ar-SA"/>
        </w:rPr>
        <w:drawing>
          <wp:inline distT="0" distB="0" distL="0" distR="0" wp14:anchorId="6D84F89C" wp14:editId="01B0A72B">
            <wp:extent cx="1918317" cy="1143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NI_PF_LF_B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708" cy="1149787"/>
                    </a:xfrm>
                    <a:prstGeom prst="rect">
                      <a:avLst/>
                    </a:prstGeom>
                  </pic:spPr>
                </pic:pic>
              </a:graphicData>
            </a:graphic>
          </wp:inline>
        </w:drawing>
      </w:r>
    </w:p>
    <w:p w14:paraId="76CB5E80" w14:textId="44B9F04B" w:rsidR="00803280" w:rsidRDefault="00803280" w:rsidP="00803280">
      <w:pPr>
        <w:pStyle w:val="BasicParagraph"/>
        <w:tabs>
          <w:tab w:val="left" w:pos="180"/>
          <w:tab w:val="left" w:pos="360"/>
        </w:tabs>
        <w:suppressAutoHyphens/>
        <w:rPr>
          <w:rFonts w:ascii="Arial" w:hAnsi="Arial" w:cs="HelveticaNeue"/>
          <w:b/>
        </w:rPr>
      </w:pPr>
    </w:p>
    <w:p w14:paraId="45280901" w14:textId="7A18C68E" w:rsidR="00CD301E" w:rsidRPr="00916685" w:rsidRDefault="00CD301E" w:rsidP="00CD301E">
      <w:pPr>
        <w:spacing w:after="180" w:line="298" w:lineRule="atLeast"/>
        <w:rPr>
          <w:rFonts w:eastAsia="Times New Roman" w:cstheme="minorHAnsi"/>
          <w:b/>
          <w:bCs/>
          <w:sz w:val="24"/>
          <w:szCs w:val="24"/>
          <w:lang w:eastAsia="en-GB"/>
        </w:rPr>
      </w:pPr>
      <w:bookmarkStart w:id="1" w:name="_Hlk521918771"/>
      <w:bookmarkEnd w:id="1"/>
      <w:r w:rsidRPr="00916685">
        <w:rPr>
          <w:rFonts w:eastAsia="Times New Roman" w:cstheme="minorHAnsi"/>
          <w:b/>
          <w:bCs/>
          <w:sz w:val="24"/>
          <w:szCs w:val="24"/>
          <w:lang w:eastAsia="en-GB"/>
        </w:rPr>
        <w:t>PRIVACY NOTICE TO APPLICANTS</w:t>
      </w:r>
    </w:p>
    <w:p w14:paraId="2BEE47E7" w14:textId="77777777" w:rsidR="00CD301E" w:rsidRPr="00916685" w:rsidRDefault="00CD301E" w:rsidP="00CD301E">
      <w:pPr>
        <w:spacing w:after="180" w:line="298" w:lineRule="atLeast"/>
        <w:rPr>
          <w:rFonts w:eastAsia="Times New Roman" w:cstheme="minorHAnsi"/>
          <w:color w:val="333333"/>
          <w:sz w:val="24"/>
          <w:szCs w:val="24"/>
          <w:lang w:eastAsia="en-GB"/>
        </w:rPr>
      </w:pPr>
      <w:r w:rsidRPr="00916685">
        <w:rPr>
          <w:rFonts w:eastAsia="Times New Roman" w:cstheme="minorHAnsi"/>
          <w:b/>
          <w:bCs/>
          <w:sz w:val="24"/>
          <w:szCs w:val="24"/>
          <w:lang w:eastAsia="en-GB"/>
        </w:rPr>
        <w:t>Ulster Orchestra Society Ltd</w:t>
      </w:r>
      <w:r w:rsidRPr="00916685">
        <w:rPr>
          <w:rFonts w:eastAsia="Times New Roman" w:cstheme="minorHAnsi"/>
          <w:b/>
          <w:bCs/>
          <w:color w:val="FF0000"/>
          <w:sz w:val="24"/>
          <w:szCs w:val="24"/>
          <w:lang w:eastAsia="en-GB"/>
        </w:rPr>
        <w:t xml:space="preserve"> </w:t>
      </w:r>
      <w:r w:rsidRPr="00916685">
        <w:rPr>
          <w:rFonts w:eastAsia="Times New Roman" w:cstheme="minorHAnsi"/>
          <w:b/>
          <w:bCs/>
          <w:sz w:val="24"/>
          <w:szCs w:val="24"/>
          <w:lang w:eastAsia="en-GB"/>
        </w:rPr>
        <w:t>(referred to as “the Company”)</w:t>
      </w:r>
    </w:p>
    <w:p w14:paraId="6F4928E7"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64B32AC4" w14:textId="77777777" w:rsidR="00CD301E" w:rsidRPr="00916685" w:rsidRDefault="00CD301E" w:rsidP="00CD301E">
      <w:pPr>
        <w:spacing w:after="0" w:line="240" w:lineRule="auto"/>
        <w:jc w:val="both"/>
        <w:rPr>
          <w:rFonts w:cstheme="minorHAnsi"/>
          <w:b/>
          <w:sz w:val="24"/>
          <w:szCs w:val="24"/>
        </w:rPr>
      </w:pPr>
    </w:p>
    <w:p w14:paraId="487C7CFD" w14:textId="77777777" w:rsidR="00CD301E" w:rsidRPr="00916685" w:rsidRDefault="00CD301E" w:rsidP="00CD301E">
      <w:pPr>
        <w:pStyle w:val="BodyBoldRed"/>
        <w:numPr>
          <w:ilvl w:val="0"/>
          <w:numId w:val="1"/>
        </w:numPr>
        <w:ind w:left="426" w:hanging="426"/>
        <w:rPr>
          <w:rFonts w:asciiTheme="minorHAnsi" w:hAnsiTheme="minorHAnsi" w:cstheme="minorHAnsi"/>
          <w:b w:val="0"/>
          <w:sz w:val="24"/>
          <w:szCs w:val="24"/>
        </w:rPr>
      </w:pPr>
      <w:r w:rsidRPr="00916685">
        <w:rPr>
          <w:rFonts w:asciiTheme="minorHAnsi" w:hAnsiTheme="minorHAnsi" w:cstheme="minorHAnsi"/>
          <w:sz w:val="24"/>
          <w:szCs w:val="24"/>
        </w:rPr>
        <w:t>DATA PROTECTION PRINCIPLES</w:t>
      </w:r>
    </w:p>
    <w:p w14:paraId="6AD3E34E"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Under GDPR, all personal data obtained and held by us must be processed according to a set of core principles. In accordance with these principles, we will ensure that:</w:t>
      </w:r>
    </w:p>
    <w:p w14:paraId="5DC408AB" w14:textId="77777777" w:rsidR="00CD301E" w:rsidRPr="00916685" w:rsidRDefault="00CD301E" w:rsidP="00CD301E">
      <w:pPr>
        <w:spacing w:after="0" w:line="240" w:lineRule="auto"/>
        <w:jc w:val="both"/>
        <w:rPr>
          <w:rFonts w:cstheme="minorHAnsi"/>
          <w:sz w:val="24"/>
          <w:szCs w:val="24"/>
        </w:rPr>
      </w:pPr>
    </w:p>
    <w:p w14:paraId="448D6029"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 xml:space="preserve">processing is fair, lawful and transparent </w:t>
      </w:r>
    </w:p>
    <w:p w14:paraId="7EAEEF24"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data is collected for specific, explicit, and legitimate purposes</w:t>
      </w:r>
    </w:p>
    <w:p w14:paraId="181927A6"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data collected is adequate, relevant and limited to what is necessary for the purposes of processing</w:t>
      </w:r>
    </w:p>
    <w:p w14:paraId="1812D09E"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data is kept accurate and up to date. Data which is found to be inaccurate will be rectified or erased without delay</w:t>
      </w:r>
    </w:p>
    <w:p w14:paraId="24D9F18D"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data is not kept for longer than is necessary for its given purpose</w:t>
      </w:r>
    </w:p>
    <w:p w14:paraId="581471E2"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 xml:space="preserve">data is processed in a manner that ensures appropriate security of personal data including protection against </w:t>
      </w:r>
      <w:proofErr w:type="spellStart"/>
      <w:r w:rsidRPr="00916685">
        <w:rPr>
          <w:rFonts w:asciiTheme="minorHAnsi" w:hAnsiTheme="minorHAnsi" w:cstheme="minorHAnsi"/>
          <w:sz w:val="24"/>
          <w:szCs w:val="24"/>
        </w:rPr>
        <w:t>unauthorised</w:t>
      </w:r>
      <w:proofErr w:type="spellEnd"/>
      <w:r w:rsidRPr="00916685">
        <w:rPr>
          <w:rFonts w:asciiTheme="minorHAnsi" w:hAnsiTheme="minorHAnsi" w:cstheme="minorHAnsi"/>
          <w:sz w:val="24"/>
          <w:szCs w:val="24"/>
        </w:rPr>
        <w:t xml:space="preserve"> or unlawful processing, accidental loss, destruction or damage by using appropriate technical or </w:t>
      </w:r>
      <w:proofErr w:type="spellStart"/>
      <w:r w:rsidRPr="00916685">
        <w:rPr>
          <w:rFonts w:asciiTheme="minorHAnsi" w:hAnsiTheme="minorHAnsi" w:cstheme="minorHAnsi"/>
          <w:sz w:val="24"/>
          <w:szCs w:val="24"/>
        </w:rPr>
        <w:t>organisation</w:t>
      </w:r>
      <w:proofErr w:type="spellEnd"/>
      <w:r w:rsidRPr="00916685">
        <w:rPr>
          <w:rFonts w:asciiTheme="minorHAnsi" w:hAnsiTheme="minorHAnsi" w:cstheme="minorHAnsi"/>
          <w:sz w:val="24"/>
          <w:szCs w:val="24"/>
        </w:rPr>
        <w:t xml:space="preserve"> measures</w:t>
      </w:r>
    </w:p>
    <w:p w14:paraId="2361C5C4"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we comply with the relevant GDPR procedures for international transferring of personal data</w:t>
      </w:r>
    </w:p>
    <w:p w14:paraId="78ECC1CC" w14:textId="77777777" w:rsidR="00CD301E" w:rsidRPr="00916685" w:rsidRDefault="00CD301E" w:rsidP="00CD301E">
      <w:pPr>
        <w:spacing w:after="0" w:line="240" w:lineRule="auto"/>
        <w:jc w:val="both"/>
        <w:rPr>
          <w:rFonts w:cstheme="minorHAnsi"/>
          <w:sz w:val="24"/>
          <w:szCs w:val="24"/>
        </w:rPr>
      </w:pPr>
    </w:p>
    <w:p w14:paraId="2DD3A7E5" w14:textId="77777777" w:rsidR="00CD301E" w:rsidRPr="00916685" w:rsidRDefault="00CD301E" w:rsidP="00CD301E">
      <w:pPr>
        <w:pStyle w:val="BodyBoldRed"/>
        <w:numPr>
          <w:ilvl w:val="0"/>
          <w:numId w:val="1"/>
        </w:numPr>
        <w:ind w:left="426" w:hanging="426"/>
        <w:rPr>
          <w:rFonts w:asciiTheme="minorHAnsi" w:hAnsiTheme="minorHAnsi" w:cstheme="minorHAnsi"/>
          <w:sz w:val="24"/>
          <w:szCs w:val="24"/>
        </w:rPr>
      </w:pPr>
      <w:r w:rsidRPr="00916685">
        <w:rPr>
          <w:rFonts w:asciiTheme="minorHAnsi" w:hAnsiTheme="minorHAnsi" w:cstheme="minorHAnsi"/>
          <w:sz w:val="24"/>
          <w:szCs w:val="24"/>
        </w:rPr>
        <w:t>TYPES OF DATA HELD</w:t>
      </w:r>
    </w:p>
    <w:p w14:paraId="2BDCCE8A"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50EC4F83" w14:textId="77777777" w:rsidR="00CD301E" w:rsidRPr="00916685" w:rsidRDefault="00CD301E" w:rsidP="00CD301E">
      <w:pPr>
        <w:spacing w:after="0" w:line="240" w:lineRule="auto"/>
        <w:jc w:val="both"/>
        <w:rPr>
          <w:rFonts w:cstheme="minorHAnsi"/>
          <w:sz w:val="24"/>
          <w:szCs w:val="24"/>
        </w:rPr>
      </w:pPr>
    </w:p>
    <w:p w14:paraId="14B32417"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Specifically, we hold the following types of data:</w:t>
      </w:r>
    </w:p>
    <w:p w14:paraId="377C557B" w14:textId="77777777" w:rsidR="00CD301E" w:rsidRPr="00916685" w:rsidRDefault="00CD301E" w:rsidP="00CD301E">
      <w:pPr>
        <w:spacing w:after="0" w:line="240" w:lineRule="auto"/>
        <w:jc w:val="both"/>
        <w:rPr>
          <w:rFonts w:cstheme="minorHAnsi"/>
          <w:sz w:val="24"/>
          <w:szCs w:val="24"/>
        </w:rPr>
      </w:pPr>
    </w:p>
    <w:p w14:paraId="37E82255" w14:textId="77777777" w:rsidR="00CD301E" w:rsidRPr="00916685" w:rsidRDefault="00CD301E" w:rsidP="00CD301E">
      <w:pPr>
        <w:pStyle w:val="ListParagraph"/>
        <w:widowControl/>
        <w:numPr>
          <w:ilvl w:val="0"/>
          <w:numId w:val="2"/>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personal details such as name, address, phone numbers;</w:t>
      </w:r>
    </w:p>
    <w:p w14:paraId="5F79D7C4" w14:textId="77777777" w:rsidR="00CD301E" w:rsidRPr="00916685" w:rsidRDefault="00CD301E" w:rsidP="00CD301E">
      <w:pPr>
        <w:pStyle w:val="ListParagraph"/>
        <w:widowControl/>
        <w:numPr>
          <w:ilvl w:val="0"/>
          <w:numId w:val="2"/>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name and contact details of your next of kin;</w:t>
      </w:r>
    </w:p>
    <w:p w14:paraId="60575F94" w14:textId="77777777" w:rsidR="00CD301E" w:rsidRPr="00916685" w:rsidRDefault="00CD301E" w:rsidP="00CD301E">
      <w:pPr>
        <w:pStyle w:val="ListParagraph"/>
        <w:widowControl/>
        <w:numPr>
          <w:ilvl w:val="0"/>
          <w:numId w:val="2"/>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your photograph;</w:t>
      </w:r>
    </w:p>
    <w:p w14:paraId="12FAA7C1" w14:textId="77777777" w:rsidR="00CD301E" w:rsidRPr="00916685" w:rsidRDefault="00CD301E" w:rsidP="00CD301E">
      <w:pPr>
        <w:pStyle w:val="ListParagraph"/>
        <w:widowControl/>
        <w:numPr>
          <w:ilvl w:val="0"/>
          <w:numId w:val="2"/>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lastRenderedPageBreak/>
        <w:t>your gender, marital status, information of any disability you have or other medical information;</w:t>
      </w:r>
    </w:p>
    <w:p w14:paraId="35025BAC" w14:textId="77777777" w:rsidR="00CD301E" w:rsidRPr="00916685" w:rsidRDefault="00CD301E" w:rsidP="00CD301E">
      <w:pPr>
        <w:pStyle w:val="ListParagraph"/>
        <w:widowControl/>
        <w:numPr>
          <w:ilvl w:val="0"/>
          <w:numId w:val="2"/>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right to work documentation;</w:t>
      </w:r>
    </w:p>
    <w:p w14:paraId="3683B70B" w14:textId="77777777" w:rsidR="00CD301E" w:rsidRPr="00916685" w:rsidRDefault="00CD301E" w:rsidP="00CD301E">
      <w:pPr>
        <w:pStyle w:val="ListParagraph"/>
        <w:widowControl/>
        <w:numPr>
          <w:ilvl w:val="0"/>
          <w:numId w:val="2"/>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information on your race and religion for equality monitoring purposes;</w:t>
      </w:r>
    </w:p>
    <w:p w14:paraId="7611E780" w14:textId="77777777" w:rsidR="00CD301E" w:rsidRPr="00916685" w:rsidRDefault="00CD301E" w:rsidP="00CD301E">
      <w:pPr>
        <w:pStyle w:val="ListParagraph"/>
        <w:widowControl/>
        <w:numPr>
          <w:ilvl w:val="0"/>
          <w:numId w:val="2"/>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information gathered via the recruitment process such as that entered into a CV or included in a CV cover letter;</w:t>
      </w:r>
    </w:p>
    <w:p w14:paraId="27EB16C8" w14:textId="77777777" w:rsidR="00CD301E" w:rsidRPr="00916685" w:rsidRDefault="00CD301E" w:rsidP="00CD301E">
      <w:pPr>
        <w:pStyle w:val="ListParagraph"/>
        <w:widowControl/>
        <w:numPr>
          <w:ilvl w:val="0"/>
          <w:numId w:val="2"/>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references from former employers;</w:t>
      </w:r>
    </w:p>
    <w:p w14:paraId="00D5C51C" w14:textId="77777777" w:rsidR="00CD301E" w:rsidRPr="00916685" w:rsidRDefault="00CD301E" w:rsidP="00CD301E">
      <w:pPr>
        <w:pStyle w:val="ListParagraph"/>
        <w:widowControl/>
        <w:numPr>
          <w:ilvl w:val="0"/>
          <w:numId w:val="2"/>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 xml:space="preserve">details on your education and employment history </w:t>
      </w:r>
      <w:proofErr w:type="spellStart"/>
      <w:r w:rsidRPr="00916685">
        <w:rPr>
          <w:rFonts w:asciiTheme="minorHAnsi" w:hAnsiTheme="minorHAnsi" w:cstheme="minorHAnsi"/>
          <w:sz w:val="24"/>
          <w:szCs w:val="24"/>
        </w:rPr>
        <w:t>etc</w:t>
      </w:r>
      <w:proofErr w:type="spellEnd"/>
      <w:r w:rsidRPr="00916685">
        <w:rPr>
          <w:rFonts w:asciiTheme="minorHAnsi" w:hAnsiTheme="minorHAnsi" w:cstheme="minorHAnsi"/>
          <w:sz w:val="24"/>
          <w:szCs w:val="24"/>
        </w:rPr>
        <w:t>;</w:t>
      </w:r>
    </w:p>
    <w:p w14:paraId="23F77D78" w14:textId="77777777" w:rsidR="00CD301E" w:rsidRPr="00916685" w:rsidRDefault="00CD301E" w:rsidP="00CD301E">
      <w:pPr>
        <w:pStyle w:val="ListParagraph"/>
        <w:widowControl/>
        <w:numPr>
          <w:ilvl w:val="0"/>
          <w:numId w:val="2"/>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 xml:space="preserve">driving </w:t>
      </w:r>
      <w:proofErr w:type="spellStart"/>
      <w:r w:rsidRPr="00916685">
        <w:rPr>
          <w:rFonts w:asciiTheme="minorHAnsi" w:hAnsiTheme="minorHAnsi" w:cstheme="minorHAnsi"/>
          <w:sz w:val="24"/>
          <w:szCs w:val="24"/>
        </w:rPr>
        <w:t>licence</w:t>
      </w:r>
      <w:proofErr w:type="spellEnd"/>
      <w:r w:rsidRPr="00916685">
        <w:rPr>
          <w:rFonts w:asciiTheme="minorHAnsi" w:hAnsiTheme="minorHAnsi" w:cstheme="minorHAnsi"/>
          <w:sz w:val="24"/>
          <w:szCs w:val="24"/>
        </w:rPr>
        <w:t>;</w:t>
      </w:r>
    </w:p>
    <w:p w14:paraId="68952435" w14:textId="77777777" w:rsidR="00CD301E" w:rsidRPr="00916685" w:rsidRDefault="00CD301E" w:rsidP="00CD301E">
      <w:pPr>
        <w:pStyle w:val="ListParagraph"/>
        <w:widowControl/>
        <w:numPr>
          <w:ilvl w:val="0"/>
          <w:numId w:val="2"/>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criminal conviction data where appropriate</w:t>
      </w:r>
    </w:p>
    <w:p w14:paraId="3C9AF2C3" w14:textId="77777777" w:rsidR="00CD301E" w:rsidRPr="00916685" w:rsidRDefault="00CD301E" w:rsidP="00CD301E">
      <w:pPr>
        <w:spacing w:after="0" w:line="240" w:lineRule="auto"/>
        <w:jc w:val="both"/>
        <w:rPr>
          <w:rFonts w:cstheme="minorHAnsi"/>
          <w:sz w:val="24"/>
          <w:szCs w:val="24"/>
        </w:rPr>
      </w:pPr>
    </w:p>
    <w:p w14:paraId="1F5FFB68" w14:textId="77777777" w:rsidR="00CD301E" w:rsidRPr="00916685" w:rsidRDefault="00CD301E" w:rsidP="00CD301E">
      <w:pPr>
        <w:spacing w:after="0" w:line="240" w:lineRule="auto"/>
        <w:jc w:val="both"/>
        <w:rPr>
          <w:rFonts w:cstheme="minorHAnsi"/>
          <w:sz w:val="24"/>
          <w:szCs w:val="24"/>
        </w:rPr>
      </w:pPr>
    </w:p>
    <w:p w14:paraId="403C9315" w14:textId="77777777" w:rsidR="00CD301E" w:rsidRPr="00916685" w:rsidRDefault="00CD301E" w:rsidP="00CD301E">
      <w:pPr>
        <w:pStyle w:val="BodyBoldRed"/>
        <w:numPr>
          <w:ilvl w:val="0"/>
          <w:numId w:val="1"/>
        </w:numPr>
        <w:ind w:left="426" w:hanging="426"/>
        <w:rPr>
          <w:rFonts w:asciiTheme="minorHAnsi" w:hAnsiTheme="minorHAnsi" w:cstheme="minorHAnsi"/>
          <w:sz w:val="24"/>
          <w:szCs w:val="24"/>
        </w:rPr>
      </w:pPr>
      <w:r w:rsidRPr="00916685">
        <w:rPr>
          <w:rFonts w:asciiTheme="minorHAnsi" w:hAnsiTheme="minorHAnsi" w:cstheme="minorHAnsi"/>
          <w:sz w:val="24"/>
          <w:szCs w:val="24"/>
        </w:rPr>
        <w:t>COLLECTING YOUR DATA</w:t>
      </w:r>
    </w:p>
    <w:p w14:paraId="6EE35F59"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You provide several pieces of data to us directly during the recruitment exercise.</w:t>
      </w:r>
    </w:p>
    <w:p w14:paraId="23CDC78E" w14:textId="77777777" w:rsidR="00CD301E" w:rsidRPr="00916685" w:rsidRDefault="00CD301E" w:rsidP="00CD301E">
      <w:pPr>
        <w:spacing w:after="0" w:line="240" w:lineRule="auto"/>
        <w:jc w:val="both"/>
        <w:rPr>
          <w:rFonts w:cstheme="minorHAnsi"/>
          <w:sz w:val="24"/>
          <w:szCs w:val="24"/>
        </w:rPr>
      </w:pPr>
    </w:p>
    <w:p w14:paraId="286D4D8E"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In some cases, we will collect data about you from third parties, such as employment agencies, former employers when gathering references or credit reference agencies.</w:t>
      </w:r>
    </w:p>
    <w:p w14:paraId="0445188E" w14:textId="77777777" w:rsidR="00CD301E" w:rsidRPr="00916685" w:rsidRDefault="00CD301E" w:rsidP="00CD301E">
      <w:pPr>
        <w:spacing w:after="0" w:line="240" w:lineRule="auto"/>
        <w:jc w:val="both"/>
        <w:rPr>
          <w:rFonts w:cstheme="minorHAnsi"/>
          <w:sz w:val="24"/>
          <w:szCs w:val="24"/>
        </w:rPr>
      </w:pPr>
    </w:p>
    <w:p w14:paraId="69CBBC80"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Should you be successful in your job application, we will gather further information from you, for example, your bank details and next of kin details, once your employment begins.</w:t>
      </w:r>
    </w:p>
    <w:p w14:paraId="21D6EF68" w14:textId="77777777" w:rsidR="00CD301E" w:rsidRPr="00916685" w:rsidRDefault="00CD301E" w:rsidP="00CD301E">
      <w:pPr>
        <w:spacing w:after="0" w:line="240" w:lineRule="auto"/>
        <w:jc w:val="both"/>
        <w:rPr>
          <w:rFonts w:cstheme="minorHAnsi"/>
          <w:sz w:val="24"/>
          <w:szCs w:val="24"/>
        </w:rPr>
      </w:pPr>
    </w:p>
    <w:p w14:paraId="4DAB28C5" w14:textId="77777777" w:rsidR="00CD301E" w:rsidRPr="00916685" w:rsidRDefault="00CD301E" w:rsidP="00CD301E">
      <w:pPr>
        <w:spacing w:after="0" w:line="240" w:lineRule="auto"/>
        <w:jc w:val="both"/>
        <w:rPr>
          <w:rFonts w:cstheme="minorHAnsi"/>
          <w:b/>
          <w:sz w:val="24"/>
          <w:szCs w:val="24"/>
        </w:rPr>
      </w:pPr>
    </w:p>
    <w:p w14:paraId="3A47F78E" w14:textId="77777777" w:rsidR="00CD301E" w:rsidRPr="00916685" w:rsidRDefault="00CD301E" w:rsidP="00CD301E">
      <w:pPr>
        <w:pStyle w:val="BodyBoldRed"/>
        <w:numPr>
          <w:ilvl w:val="0"/>
          <w:numId w:val="1"/>
        </w:numPr>
        <w:ind w:left="426" w:hanging="426"/>
        <w:rPr>
          <w:rFonts w:asciiTheme="minorHAnsi" w:hAnsiTheme="minorHAnsi" w:cstheme="minorHAnsi"/>
          <w:sz w:val="24"/>
          <w:szCs w:val="24"/>
        </w:rPr>
      </w:pPr>
      <w:r w:rsidRPr="00916685">
        <w:rPr>
          <w:rFonts w:asciiTheme="minorHAnsi" w:hAnsiTheme="minorHAnsi" w:cstheme="minorHAnsi"/>
          <w:sz w:val="24"/>
          <w:szCs w:val="24"/>
        </w:rPr>
        <w:t>LAWFUL BASIS FOR PROCESSING</w:t>
      </w:r>
    </w:p>
    <w:p w14:paraId="75F0C69E"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 xml:space="preserve">The law on data protection allows us to process your data for certain reasons only. </w:t>
      </w:r>
    </w:p>
    <w:p w14:paraId="310098E8" w14:textId="77777777" w:rsidR="00CD301E" w:rsidRPr="00916685" w:rsidRDefault="00CD301E" w:rsidP="00CD301E">
      <w:pPr>
        <w:spacing w:after="0" w:line="240" w:lineRule="auto"/>
        <w:jc w:val="both"/>
        <w:rPr>
          <w:rFonts w:cstheme="minorHAnsi"/>
          <w:sz w:val="24"/>
          <w:szCs w:val="24"/>
        </w:rPr>
      </w:pPr>
    </w:p>
    <w:p w14:paraId="7EF6B958"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The information below categorises the types of data processing we undertake and the lawful basis we rely on.</w:t>
      </w:r>
    </w:p>
    <w:p w14:paraId="5A316698" w14:textId="77777777" w:rsidR="00CD301E" w:rsidRPr="00916685" w:rsidRDefault="00CD301E" w:rsidP="00CD301E">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4508"/>
        <w:gridCol w:w="4508"/>
      </w:tblGrid>
      <w:tr w:rsidR="00CD301E" w:rsidRPr="00916685" w14:paraId="3EA95D18" w14:textId="77777777" w:rsidTr="00B20BD8">
        <w:tc>
          <w:tcPr>
            <w:tcW w:w="4508" w:type="dxa"/>
            <w:shd w:val="clear" w:color="auto" w:fill="BFBFBF" w:themeFill="background1" w:themeFillShade="BF"/>
          </w:tcPr>
          <w:p w14:paraId="3439B85A" w14:textId="77777777" w:rsidR="00CD301E" w:rsidRPr="00916685" w:rsidRDefault="00CD301E" w:rsidP="00B20BD8">
            <w:pPr>
              <w:jc w:val="both"/>
              <w:rPr>
                <w:rFonts w:cstheme="minorHAnsi"/>
                <w:b/>
                <w:sz w:val="24"/>
                <w:szCs w:val="24"/>
              </w:rPr>
            </w:pPr>
            <w:r w:rsidRPr="00916685">
              <w:rPr>
                <w:rFonts w:cstheme="minorHAnsi"/>
                <w:b/>
                <w:sz w:val="24"/>
                <w:szCs w:val="24"/>
              </w:rPr>
              <w:t>Activity requiring your data</w:t>
            </w:r>
          </w:p>
        </w:tc>
        <w:tc>
          <w:tcPr>
            <w:tcW w:w="4508" w:type="dxa"/>
            <w:shd w:val="clear" w:color="auto" w:fill="BFBFBF" w:themeFill="background1" w:themeFillShade="BF"/>
          </w:tcPr>
          <w:p w14:paraId="25621416" w14:textId="77777777" w:rsidR="00CD301E" w:rsidRPr="00916685" w:rsidRDefault="00CD301E" w:rsidP="00B20BD8">
            <w:pPr>
              <w:jc w:val="both"/>
              <w:rPr>
                <w:rFonts w:cstheme="minorHAnsi"/>
                <w:b/>
                <w:sz w:val="24"/>
                <w:szCs w:val="24"/>
              </w:rPr>
            </w:pPr>
            <w:r w:rsidRPr="00916685">
              <w:rPr>
                <w:rFonts w:cstheme="minorHAnsi"/>
                <w:b/>
                <w:sz w:val="24"/>
                <w:szCs w:val="24"/>
              </w:rPr>
              <w:t>Lawful basis</w:t>
            </w:r>
          </w:p>
        </w:tc>
      </w:tr>
      <w:tr w:rsidR="00CD301E" w:rsidRPr="00916685" w14:paraId="700C724A" w14:textId="77777777" w:rsidTr="00B20BD8">
        <w:tc>
          <w:tcPr>
            <w:tcW w:w="4508" w:type="dxa"/>
          </w:tcPr>
          <w:p w14:paraId="0265380A" w14:textId="77777777" w:rsidR="00CD301E" w:rsidRPr="00916685" w:rsidRDefault="00CD301E" w:rsidP="00B20BD8">
            <w:pPr>
              <w:jc w:val="both"/>
              <w:rPr>
                <w:rFonts w:cstheme="minorHAnsi"/>
                <w:sz w:val="24"/>
                <w:szCs w:val="24"/>
              </w:rPr>
            </w:pPr>
            <w:r w:rsidRPr="00916685">
              <w:rPr>
                <w:rFonts w:cstheme="minorHAnsi"/>
                <w:sz w:val="24"/>
                <w:szCs w:val="24"/>
              </w:rPr>
              <w:t>Carrying out checks in relation to your right to work in the UK</w:t>
            </w:r>
          </w:p>
        </w:tc>
        <w:tc>
          <w:tcPr>
            <w:tcW w:w="4508" w:type="dxa"/>
          </w:tcPr>
          <w:p w14:paraId="002394B4" w14:textId="77777777" w:rsidR="00CD301E" w:rsidRPr="00916685" w:rsidRDefault="00CD301E" w:rsidP="00B20BD8">
            <w:pPr>
              <w:jc w:val="both"/>
              <w:rPr>
                <w:rFonts w:cstheme="minorHAnsi"/>
                <w:sz w:val="24"/>
                <w:szCs w:val="24"/>
              </w:rPr>
            </w:pPr>
            <w:r w:rsidRPr="00916685">
              <w:rPr>
                <w:rFonts w:cstheme="minorHAnsi"/>
                <w:sz w:val="24"/>
                <w:szCs w:val="24"/>
              </w:rPr>
              <w:t>Legal obligation</w:t>
            </w:r>
          </w:p>
        </w:tc>
      </w:tr>
      <w:tr w:rsidR="00CD301E" w:rsidRPr="00916685" w14:paraId="22812E60" w14:textId="77777777" w:rsidTr="00B20BD8">
        <w:tc>
          <w:tcPr>
            <w:tcW w:w="4508" w:type="dxa"/>
          </w:tcPr>
          <w:p w14:paraId="28897ADD" w14:textId="77777777" w:rsidR="00CD301E" w:rsidRPr="00916685" w:rsidRDefault="00CD301E" w:rsidP="00B20BD8">
            <w:pPr>
              <w:jc w:val="both"/>
              <w:rPr>
                <w:rFonts w:cstheme="minorHAnsi"/>
                <w:sz w:val="24"/>
                <w:szCs w:val="24"/>
              </w:rPr>
            </w:pPr>
            <w:r w:rsidRPr="00916685">
              <w:rPr>
                <w:rFonts w:cstheme="minorHAnsi"/>
                <w:sz w:val="24"/>
                <w:szCs w:val="24"/>
              </w:rPr>
              <w:t>Making reasonable adjustments for disabled employees</w:t>
            </w:r>
          </w:p>
        </w:tc>
        <w:tc>
          <w:tcPr>
            <w:tcW w:w="4508" w:type="dxa"/>
          </w:tcPr>
          <w:p w14:paraId="3D3B2EDA" w14:textId="77777777" w:rsidR="00CD301E" w:rsidRPr="00916685" w:rsidRDefault="00CD301E" w:rsidP="00B20BD8">
            <w:pPr>
              <w:jc w:val="both"/>
              <w:rPr>
                <w:rFonts w:cstheme="minorHAnsi"/>
                <w:sz w:val="24"/>
                <w:szCs w:val="24"/>
              </w:rPr>
            </w:pPr>
            <w:r w:rsidRPr="00916685">
              <w:rPr>
                <w:rFonts w:cstheme="minorHAnsi"/>
                <w:sz w:val="24"/>
                <w:szCs w:val="24"/>
              </w:rPr>
              <w:t>Legal obligation</w:t>
            </w:r>
          </w:p>
        </w:tc>
      </w:tr>
      <w:tr w:rsidR="00CD301E" w:rsidRPr="00916685" w14:paraId="5FDC7882" w14:textId="77777777" w:rsidTr="00B20BD8">
        <w:tc>
          <w:tcPr>
            <w:tcW w:w="4508" w:type="dxa"/>
          </w:tcPr>
          <w:p w14:paraId="50DCCFCC" w14:textId="77777777" w:rsidR="00CD301E" w:rsidRPr="00916685" w:rsidRDefault="00CD301E" w:rsidP="00B20BD8">
            <w:pPr>
              <w:jc w:val="both"/>
              <w:rPr>
                <w:rFonts w:cstheme="minorHAnsi"/>
                <w:sz w:val="24"/>
                <w:szCs w:val="24"/>
              </w:rPr>
            </w:pPr>
            <w:r w:rsidRPr="00916685">
              <w:rPr>
                <w:rFonts w:cstheme="minorHAnsi"/>
                <w:sz w:val="24"/>
                <w:szCs w:val="24"/>
              </w:rPr>
              <w:t>Making recruitment decisions in relation to both initial and subsequent employment e.g. promotion</w:t>
            </w:r>
          </w:p>
        </w:tc>
        <w:tc>
          <w:tcPr>
            <w:tcW w:w="4508" w:type="dxa"/>
          </w:tcPr>
          <w:p w14:paraId="421CA46B" w14:textId="77777777" w:rsidR="00CD301E" w:rsidRPr="00916685" w:rsidRDefault="00CD301E" w:rsidP="00B20BD8">
            <w:pPr>
              <w:jc w:val="both"/>
              <w:rPr>
                <w:rFonts w:cstheme="minorHAnsi"/>
                <w:sz w:val="24"/>
                <w:szCs w:val="24"/>
              </w:rPr>
            </w:pPr>
            <w:r w:rsidRPr="00916685">
              <w:rPr>
                <w:rFonts w:cstheme="minorHAnsi"/>
                <w:sz w:val="24"/>
                <w:szCs w:val="24"/>
              </w:rPr>
              <w:t>Our legitimate interests</w:t>
            </w:r>
          </w:p>
        </w:tc>
      </w:tr>
      <w:tr w:rsidR="00CD301E" w:rsidRPr="00916685" w14:paraId="21634206" w14:textId="77777777" w:rsidTr="00B20BD8">
        <w:tc>
          <w:tcPr>
            <w:tcW w:w="4508" w:type="dxa"/>
          </w:tcPr>
          <w:p w14:paraId="2807F2B0" w14:textId="77777777" w:rsidR="00CD301E" w:rsidRPr="00916685" w:rsidRDefault="00CD301E" w:rsidP="00B20BD8">
            <w:pPr>
              <w:jc w:val="both"/>
              <w:rPr>
                <w:rFonts w:cstheme="minorHAnsi"/>
                <w:sz w:val="24"/>
                <w:szCs w:val="24"/>
              </w:rPr>
            </w:pPr>
            <w:r w:rsidRPr="00916685">
              <w:rPr>
                <w:rFonts w:cstheme="minorHAnsi"/>
                <w:sz w:val="24"/>
                <w:szCs w:val="24"/>
              </w:rPr>
              <w:t>Making decisions about salary and other benefits</w:t>
            </w:r>
          </w:p>
        </w:tc>
        <w:tc>
          <w:tcPr>
            <w:tcW w:w="4508" w:type="dxa"/>
          </w:tcPr>
          <w:p w14:paraId="53F60D26" w14:textId="77777777" w:rsidR="00CD301E" w:rsidRPr="00916685" w:rsidRDefault="00CD301E" w:rsidP="00B20BD8">
            <w:pPr>
              <w:jc w:val="both"/>
              <w:rPr>
                <w:rFonts w:cstheme="minorHAnsi"/>
                <w:sz w:val="24"/>
                <w:szCs w:val="24"/>
              </w:rPr>
            </w:pPr>
            <w:r w:rsidRPr="00916685">
              <w:rPr>
                <w:rFonts w:cstheme="minorHAnsi"/>
                <w:sz w:val="24"/>
                <w:szCs w:val="24"/>
              </w:rPr>
              <w:t>Our legitimate interests</w:t>
            </w:r>
          </w:p>
        </w:tc>
      </w:tr>
      <w:tr w:rsidR="00CD301E" w:rsidRPr="00916685" w14:paraId="674E83E0" w14:textId="77777777" w:rsidTr="00B20BD8">
        <w:tc>
          <w:tcPr>
            <w:tcW w:w="4508" w:type="dxa"/>
          </w:tcPr>
          <w:p w14:paraId="77E8A423" w14:textId="77777777" w:rsidR="00CD301E" w:rsidRPr="00916685" w:rsidRDefault="00CD301E" w:rsidP="00B20BD8">
            <w:pPr>
              <w:jc w:val="both"/>
              <w:rPr>
                <w:rFonts w:cstheme="minorHAnsi"/>
                <w:sz w:val="24"/>
                <w:szCs w:val="24"/>
              </w:rPr>
            </w:pPr>
            <w:r w:rsidRPr="00916685">
              <w:rPr>
                <w:rFonts w:cstheme="minorHAnsi"/>
                <w:sz w:val="24"/>
                <w:szCs w:val="24"/>
              </w:rPr>
              <w:t>Making decisions about contractual benefits to provide to you</w:t>
            </w:r>
          </w:p>
        </w:tc>
        <w:tc>
          <w:tcPr>
            <w:tcW w:w="4508" w:type="dxa"/>
          </w:tcPr>
          <w:p w14:paraId="32EDC941" w14:textId="77777777" w:rsidR="00CD301E" w:rsidRPr="00916685" w:rsidRDefault="00CD301E" w:rsidP="00B20BD8">
            <w:pPr>
              <w:jc w:val="both"/>
              <w:rPr>
                <w:rFonts w:cstheme="minorHAnsi"/>
                <w:sz w:val="24"/>
                <w:szCs w:val="24"/>
              </w:rPr>
            </w:pPr>
            <w:r w:rsidRPr="00916685">
              <w:rPr>
                <w:rFonts w:cstheme="minorHAnsi"/>
                <w:sz w:val="24"/>
                <w:szCs w:val="24"/>
              </w:rPr>
              <w:t>Our legitimate interests</w:t>
            </w:r>
          </w:p>
        </w:tc>
      </w:tr>
      <w:tr w:rsidR="00CD301E" w:rsidRPr="00916685" w14:paraId="6EC6275B" w14:textId="77777777" w:rsidTr="00B20BD8">
        <w:tc>
          <w:tcPr>
            <w:tcW w:w="4508" w:type="dxa"/>
          </w:tcPr>
          <w:p w14:paraId="4A260A3B" w14:textId="77777777" w:rsidR="00CD301E" w:rsidRPr="00916685" w:rsidRDefault="00CD301E" w:rsidP="00B20BD8">
            <w:pPr>
              <w:jc w:val="both"/>
              <w:rPr>
                <w:rFonts w:cstheme="minorHAnsi"/>
                <w:sz w:val="24"/>
                <w:szCs w:val="24"/>
              </w:rPr>
            </w:pPr>
            <w:r w:rsidRPr="00916685">
              <w:rPr>
                <w:rFonts w:cstheme="minorHAnsi"/>
                <w:sz w:val="24"/>
                <w:szCs w:val="24"/>
              </w:rPr>
              <w:t>Assessing training needs</w:t>
            </w:r>
          </w:p>
        </w:tc>
        <w:tc>
          <w:tcPr>
            <w:tcW w:w="4508" w:type="dxa"/>
          </w:tcPr>
          <w:p w14:paraId="30635BD1" w14:textId="77777777" w:rsidR="00CD301E" w:rsidRPr="00916685" w:rsidRDefault="00CD301E" w:rsidP="00B20BD8">
            <w:pPr>
              <w:jc w:val="both"/>
              <w:rPr>
                <w:rFonts w:cstheme="minorHAnsi"/>
                <w:sz w:val="24"/>
                <w:szCs w:val="24"/>
              </w:rPr>
            </w:pPr>
            <w:r w:rsidRPr="00916685">
              <w:rPr>
                <w:rFonts w:cstheme="minorHAnsi"/>
                <w:sz w:val="24"/>
                <w:szCs w:val="24"/>
              </w:rPr>
              <w:t>Our legitimate interests</w:t>
            </w:r>
          </w:p>
        </w:tc>
      </w:tr>
      <w:tr w:rsidR="00CD301E" w:rsidRPr="00916685" w14:paraId="274F3CC9" w14:textId="77777777" w:rsidTr="00B20BD8">
        <w:tc>
          <w:tcPr>
            <w:tcW w:w="4508" w:type="dxa"/>
          </w:tcPr>
          <w:p w14:paraId="42E0C45F" w14:textId="77777777" w:rsidR="00CD301E" w:rsidRPr="00916685" w:rsidRDefault="00CD301E" w:rsidP="00B20BD8">
            <w:pPr>
              <w:jc w:val="both"/>
              <w:rPr>
                <w:rFonts w:cstheme="minorHAnsi"/>
                <w:sz w:val="24"/>
                <w:szCs w:val="24"/>
              </w:rPr>
            </w:pPr>
            <w:r w:rsidRPr="00916685">
              <w:rPr>
                <w:rFonts w:cstheme="minorHAnsi"/>
                <w:sz w:val="24"/>
                <w:szCs w:val="24"/>
              </w:rPr>
              <w:t>Dealing with legal claims made against us</w:t>
            </w:r>
          </w:p>
        </w:tc>
        <w:tc>
          <w:tcPr>
            <w:tcW w:w="4508" w:type="dxa"/>
          </w:tcPr>
          <w:p w14:paraId="43DA4328" w14:textId="77777777" w:rsidR="00CD301E" w:rsidRPr="00916685" w:rsidRDefault="00CD301E" w:rsidP="00B20BD8">
            <w:pPr>
              <w:jc w:val="both"/>
              <w:rPr>
                <w:rFonts w:cstheme="minorHAnsi"/>
                <w:sz w:val="24"/>
                <w:szCs w:val="24"/>
              </w:rPr>
            </w:pPr>
            <w:r w:rsidRPr="00916685">
              <w:rPr>
                <w:rFonts w:cstheme="minorHAnsi"/>
                <w:sz w:val="24"/>
                <w:szCs w:val="24"/>
              </w:rPr>
              <w:t>Our legitimate interests</w:t>
            </w:r>
          </w:p>
        </w:tc>
      </w:tr>
      <w:tr w:rsidR="00CD301E" w:rsidRPr="00916685" w14:paraId="456474C0" w14:textId="77777777" w:rsidTr="00B20BD8">
        <w:tc>
          <w:tcPr>
            <w:tcW w:w="4508" w:type="dxa"/>
          </w:tcPr>
          <w:p w14:paraId="25DBAA09" w14:textId="77777777" w:rsidR="00CD301E" w:rsidRPr="00916685" w:rsidRDefault="00CD301E" w:rsidP="00B20BD8">
            <w:pPr>
              <w:jc w:val="both"/>
              <w:rPr>
                <w:rFonts w:cstheme="minorHAnsi"/>
                <w:sz w:val="24"/>
                <w:szCs w:val="24"/>
              </w:rPr>
            </w:pPr>
            <w:r w:rsidRPr="00916685">
              <w:rPr>
                <w:rFonts w:cstheme="minorHAnsi"/>
                <w:sz w:val="24"/>
                <w:szCs w:val="24"/>
              </w:rPr>
              <w:t>Preventing fraud</w:t>
            </w:r>
          </w:p>
        </w:tc>
        <w:tc>
          <w:tcPr>
            <w:tcW w:w="4508" w:type="dxa"/>
          </w:tcPr>
          <w:p w14:paraId="7716EBE4" w14:textId="77777777" w:rsidR="00CD301E" w:rsidRPr="00916685" w:rsidRDefault="00CD301E" w:rsidP="00B20BD8">
            <w:pPr>
              <w:jc w:val="both"/>
              <w:rPr>
                <w:rFonts w:cstheme="minorHAnsi"/>
                <w:sz w:val="24"/>
                <w:szCs w:val="24"/>
              </w:rPr>
            </w:pPr>
            <w:r w:rsidRPr="00916685">
              <w:rPr>
                <w:rFonts w:cstheme="minorHAnsi"/>
                <w:sz w:val="24"/>
                <w:szCs w:val="24"/>
              </w:rPr>
              <w:t>Our legitimate interests</w:t>
            </w:r>
          </w:p>
        </w:tc>
      </w:tr>
    </w:tbl>
    <w:p w14:paraId="39DFCB62" w14:textId="23863E55" w:rsidR="00CD301E" w:rsidRDefault="00CD301E" w:rsidP="00CD301E">
      <w:pPr>
        <w:spacing w:after="0" w:line="240" w:lineRule="auto"/>
        <w:jc w:val="both"/>
        <w:rPr>
          <w:rFonts w:cstheme="minorHAnsi"/>
          <w:sz w:val="24"/>
          <w:szCs w:val="24"/>
        </w:rPr>
      </w:pPr>
    </w:p>
    <w:p w14:paraId="70120962" w14:textId="7EFEF1E1" w:rsidR="002A7CDC" w:rsidRDefault="002A7CDC" w:rsidP="00CD301E">
      <w:pPr>
        <w:spacing w:after="0" w:line="240" w:lineRule="auto"/>
        <w:jc w:val="both"/>
        <w:rPr>
          <w:rFonts w:cstheme="minorHAnsi"/>
          <w:sz w:val="24"/>
          <w:szCs w:val="24"/>
        </w:rPr>
      </w:pPr>
    </w:p>
    <w:p w14:paraId="1592398E" w14:textId="77777777" w:rsidR="002A7CDC" w:rsidRPr="00916685" w:rsidRDefault="002A7CDC" w:rsidP="00CD301E">
      <w:pPr>
        <w:spacing w:after="0" w:line="240" w:lineRule="auto"/>
        <w:jc w:val="both"/>
        <w:rPr>
          <w:rFonts w:cstheme="minorHAnsi"/>
          <w:sz w:val="24"/>
          <w:szCs w:val="24"/>
        </w:rPr>
      </w:pPr>
    </w:p>
    <w:p w14:paraId="598A3C14" w14:textId="77777777" w:rsidR="00CD301E" w:rsidRPr="00916685" w:rsidRDefault="00CD301E" w:rsidP="00CD301E">
      <w:pPr>
        <w:pStyle w:val="BodyBoldRed"/>
        <w:numPr>
          <w:ilvl w:val="0"/>
          <w:numId w:val="1"/>
        </w:numPr>
        <w:ind w:left="426" w:hanging="426"/>
        <w:rPr>
          <w:rFonts w:asciiTheme="minorHAnsi" w:hAnsiTheme="minorHAnsi" w:cstheme="minorHAnsi"/>
          <w:sz w:val="24"/>
          <w:szCs w:val="24"/>
        </w:rPr>
      </w:pPr>
      <w:r w:rsidRPr="00916685">
        <w:rPr>
          <w:rFonts w:asciiTheme="minorHAnsi" w:hAnsiTheme="minorHAnsi" w:cstheme="minorHAnsi"/>
          <w:sz w:val="24"/>
          <w:szCs w:val="24"/>
        </w:rPr>
        <w:lastRenderedPageBreak/>
        <w:t>SPECIAL CATEGORIES OF DATA</w:t>
      </w:r>
    </w:p>
    <w:p w14:paraId="272F9E10"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Special categories of data are data relating to your:</w:t>
      </w:r>
    </w:p>
    <w:p w14:paraId="68CF9AA3"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 xml:space="preserve"> </w:t>
      </w:r>
    </w:p>
    <w:p w14:paraId="7F6C3C59"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health</w:t>
      </w:r>
    </w:p>
    <w:p w14:paraId="76541A11"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sex life</w:t>
      </w:r>
    </w:p>
    <w:p w14:paraId="1378E235"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sexual orientation</w:t>
      </w:r>
    </w:p>
    <w:p w14:paraId="1F8AD19D"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race</w:t>
      </w:r>
    </w:p>
    <w:p w14:paraId="2B983D04"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ethnic origin</w:t>
      </w:r>
    </w:p>
    <w:p w14:paraId="0A699926"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political opinion</w:t>
      </w:r>
    </w:p>
    <w:p w14:paraId="1025005A"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religion</w:t>
      </w:r>
    </w:p>
    <w:p w14:paraId="768B435A"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 xml:space="preserve">trade union membership </w:t>
      </w:r>
    </w:p>
    <w:p w14:paraId="57A3B88C"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genetic and biometric data.</w:t>
      </w:r>
    </w:p>
    <w:p w14:paraId="3EEBBF95" w14:textId="77777777" w:rsidR="00CD301E" w:rsidRPr="00916685" w:rsidRDefault="00CD301E" w:rsidP="00CD301E">
      <w:pPr>
        <w:spacing w:after="0" w:line="240" w:lineRule="auto"/>
        <w:jc w:val="both"/>
        <w:rPr>
          <w:rFonts w:cstheme="minorHAnsi"/>
          <w:sz w:val="24"/>
          <w:szCs w:val="24"/>
        </w:rPr>
      </w:pPr>
    </w:p>
    <w:p w14:paraId="7521801B"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We carry out processing activities using special category data:</w:t>
      </w:r>
    </w:p>
    <w:p w14:paraId="213C88DE" w14:textId="77777777" w:rsidR="00CD301E" w:rsidRPr="00916685" w:rsidRDefault="00CD301E" w:rsidP="00CD301E">
      <w:pPr>
        <w:spacing w:after="0" w:line="240" w:lineRule="auto"/>
        <w:jc w:val="both"/>
        <w:rPr>
          <w:rFonts w:cstheme="minorHAnsi"/>
          <w:sz w:val="24"/>
          <w:szCs w:val="24"/>
        </w:rPr>
      </w:pPr>
    </w:p>
    <w:p w14:paraId="2A5B6645" w14:textId="77777777" w:rsidR="00CD301E" w:rsidRPr="00916685" w:rsidRDefault="00CD301E" w:rsidP="00CD301E">
      <w:pPr>
        <w:pStyle w:val="ListParagraph"/>
        <w:widowControl/>
        <w:numPr>
          <w:ilvl w:val="0"/>
          <w:numId w:val="3"/>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for the purposes of equal opportunities monitoring</w:t>
      </w:r>
    </w:p>
    <w:p w14:paraId="0F6F32B2" w14:textId="77777777" w:rsidR="00CD301E" w:rsidRPr="00916685" w:rsidRDefault="00CD301E" w:rsidP="00CD301E">
      <w:pPr>
        <w:pStyle w:val="ListParagraph"/>
        <w:widowControl/>
        <w:numPr>
          <w:ilvl w:val="0"/>
          <w:numId w:val="3"/>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to determine reasonable adjustments</w:t>
      </w:r>
    </w:p>
    <w:p w14:paraId="37F89109" w14:textId="77777777" w:rsidR="00CD301E" w:rsidRPr="00916685" w:rsidRDefault="00CD301E" w:rsidP="00CD301E">
      <w:pPr>
        <w:spacing w:after="0" w:line="240" w:lineRule="auto"/>
        <w:jc w:val="both"/>
        <w:rPr>
          <w:rFonts w:cstheme="minorHAnsi"/>
          <w:sz w:val="24"/>
          <w:szCs w:val="24"/>
        </w:rPr>
      </w:pPr>
    </w:p>
    <w:p w14:paraId="55E0CCDA"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Most commonly, we will process special categories of data when the following applies:</w:t>
      </w:r>
    </w:p>
    <w:p w14:paraId="2C1FA515" w14:textId="77777777" w:rsidR="00CD301E" w:rsidRPr="00916685" w:rsidRDefault="00CD301E" w:rsidP="00CD301E">
      <w:pPr>
        <w:spacing w:after="0" w:line="240" w:lineRule="auto"/>
        <w:jc w:val="both"/>
        <w:rPr>
          <w:rFonts w:cstheme="minorHAnsi"/>
          <w:sz w:val="24"/>
          <w:szCs w:val="24"/>
        </w:rPr>
      </w:pPr>
    </w:p>
    <w:p w14:paraId="550CE0F5" w14:textId="77777777" w:rsidR="00CD301E" w:rsidRPr="00916685" w:rsidRDefault="00CD301E" w:rsidP="00CD301E">
      <w:pPr>
        <w:pStyle w:val="ListParagraph"/>
        <w:widowControl/>
        <w:numPr>
          <w:ilvl w:val="0"/>
          <w:numId w:val="4"/>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 xml:space="preserve">you have given explicit consent to the processing </w:t>
      </w:r>
    </w:p>
    <w:p w14:paraId="6A1EF809" w14:textId="77777777" w:rsidR="00CD301E" w:rsidRPr="00916685" w:rsidRDefault="00CD301E" w:rsidP="00CD301E">
      <w:pPr>
        <w:pStyle w:val="ListParagraph"/>
        <w:widowControl/>
        <w:numPr>
          <w:ilvl w:val="0"/>
          <w:numId w:val="4"/>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 xml:space="preserve">we must process the data in order to carry out our legal obligations </w:t>
      </w:r>
    </w:p>
    <w:p w14:paraId="411E53BA" w14:textId="77777777" w:rsidR="00CD301E" w:rsidRPr="00916685" w:rsidRDefault="00CD301E" w:rsidP="00CD301E">
      <w:pPr>
        <w:pStyle w:val="ListParagraph"/>
        <w:widowControl/>
        <w:numPr>
          <w:ilvl w:val="0"/>
          <w:numId w:val="4"/>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we must process data for reasons of substantial public interest</w:t>
      </w:r>
    </w:p>
    <w:p w14:paraId="437ED3F9" w14:textId="77777777" w:rsidR="00CD301E" w:rsidRPr="00916685" w:rsidRDefault="00CD301E" w:rsidP="00CD301E">
      <w:pPr>
        <w:pStyle w:val="ListParagraph"/>
        <w:widowControl/>
        <w:numPr>
          <w:ilvl w:val="0"/>
          <w:numId w:val="4"/>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 xml:space="preserve">you have already made the data public. </w:t>
      </w:r>
    </w:p>
    <w:p w14:paraId="7396C348" w14:textId="77777777" w:rsidR="00CD301E" w:rsidRPr="00916685" w:rsidRDefault="00CD301E" w:rsidP="00CD301E">
      <w:pPr>
        <w:spacing w:after="0" w:line="240" w:lineRule="auto"/>
        <w:jc w:val="both"/>
        <w:rPr>
          <w:rFonts w:cstheme="minorHAnsi"/>
          <w:b/>
          <w:sz w:val="24"/>
          <w:szCs w:val="24"/>
        </w:rPr>
      </w:pPr>
    </w:p>
    <w:p w14:paraId="79CE9A76" w14:textId="77777777" w:rsidR="00CD301E" w:rsidRPr="00916685" w:rsidRDefault="00CD301E" w:rsidP="00CD301E">
      <w:pPr>
        <w:pStyle w:val="BodyBoldRed"/>
        <w:numPr>
          <w:ilvl w:val="0"/>
          <w:numId w:val="1"/>
        </w:numPr>
        <w:ind w:left="426" w:hanging="426"/>
        <w:rPr>
          <w:rFonts w:asciiTheme="minorHAnsi" w:hAnsiTheme="minorHAnsi" w:cstheme="minorHAnsi"/>
          <w:sz w:val="24"/>
          <w:szCs w:val="24"/>
        </w:rPr>
      </w:pPr>
      <w:r w:rsidRPr="00916685">
        <w:rPr>
          <w:rFonts w:asciiTheme="minorHAnsi" w:hAnsiTheme="minorHAnsi" w:cstheme="minorHAnsi"/>
          <w:sz w:val="24"/>
          <w:szCs w:val="24"/>
        </w:rPr>
        <w:t>FAILURE TO PROVIDE DATA</w:t>
      </w:r>
    </w:p>
    <w:p w14:paraId="0608A412"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Your failure to provide us with data may mean that we are unable to fulfil our requirements for entering into a contract of employment with you. This could include being unable to offer you employment, or administer contractual benefits.</w:t>
      </w:r>
    </w:p>
    <w:p w14:paraId="148AFC1E" w14:textId="77777777" w:rsidR="00CD301E" w:rsidRPr="00916685" w:rsidRDefault="00CD301E" w:rsidP="00CD301E">
      <w:pPr>
        <w:spacing w:after="0" w:line="240" w:lineRule="auto"/>
        <w:jc w:val="both"/>
        <w:rPr>
          <w:rFonts w:cstheme="minorHAnsi"/>
          <w:sz w:val="24"/>
          <w:szCs w:val="24"/>
        </w:rPr>
      </w:pPr>
    </w:p>
    <w:p w14:paraId="32F6B981" w14:textId="77777777" w:rsidR="00CD301E" w:rsidRPr="00916685" w:rsidRDefault="00CD301E" w:rsidP="00CD301E">
      <w:pPr>
        <w:pStyle w:val="BodyBoldRed"/>
        <w:numPr>
          <w:ilvl w:val="0"/>
          <w:numId w:val="1"/>
        </w:numPr>
        <w:ind w:left="426" w:hanging="426"/>
        <w:rPr>
          <w:rFonts w:asciiTheme="minorHAnsi" w:hAnsiTheme="minorHAnsi" w:cstheme="minorHAnsi"/>
          <w:sz w:val="24"/>
          <w:szCs w:val="24"/>
        </w:rPr>
      </w:pPr>
      <w:r w:rsidRPr="00916685">
        <w:rPr>
          <w:rFonts w:asciiTheme="minorHAnsi" w:hAnsiTheme="minorHAnsi" w:cstheme="minorHAnsi"/>
          <w:sz w:val="24"/>
          <w:szCs w:val="24"/>
        </w:rPr>
        <w:t>CRIMINAL CONVICTION DATA</w:t>
      </w:r>
    </w:p>
    <w:p w14:paraId="3E3762F4"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 xml:space="preserve">We will only collect criminal conviction data where it is appropriate given the nature of your role and where the law permits us. This data will usually be collected at the recruitment stage, however, may also be collected during your employment. </w:t>
      </w:r>
    </w:p>
    <w:p w14:paraId="2C79964C" w14:textId="77777777" w:rsidR="00CD301E" w:rsidRPr="00916685" w:rsidRDefault="00CD301E" w:rsidP="00CD301E">
      <w:pPr>
        <w:spacing w:after="0" w:line="240" w:lineRule="auto"/>
        <w:jc w:val="both"/>
        <w:rPr>
          <w:rFonts w:cstheme="minorHAnsi"/>
          <w:sz w:val="24"/>
          <w:szCs w:val="24"/>
        </w:rPr>
      </w:pPr>
    </w:p>
    <w:p w14:paraId="4F87AC2A" w14:textId="77777777" w:rsidR="00CD301E" w:rsidRPr="00916685" w:rsidRDefault="00CD301E" w:rsidP="00CD301E">
      <w:pPr>
        <w:pStyle w:val="BodyBoldRed"/>
        <w:numPr>
          <w:ilvl w:val="0"/>
          <w:numId w:val="1"/>
        </w:numPr>
        <w:ind w:left="426" w:hanging="426"/>
        <w:rPr>
          <w:rFonts w:asciiTheme="minorHAnsi" w:hAnsiTheme="minorHAnsi" w:cstheme="minorHAnsi"/>
          <w:sz w:val="24"/>
          <w:szCs w:val="24"/>
        </w:rPr>
      </w:pPr>
      <w:r w:rsidRPr="00916685">
        <w:rPr>
          <w:rFonts w:asciiTheme="minorHAnsi" w:hAnsiTheme="minorHAnsi" w:cstheme="minorHAnsi"/>
          <w:sz w:val="24"/>
          <w:szCs w:val="24"/>
        </w:rPr>
        <w:t>WHO WE SHARE YOUR DATA WITH</w:t>
      </w:r>
    </w:p>
    <w:p w14:paraId="22E496D5"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367B3F79" w14:textId="77777777" w:rsidR="00CD301E" w:rsidRPr="00916685" w:rsidRDefault="00CD301E" w:rsidP="00CD301E">
      <w:pPr>
        <w:spacing w:after="0" w:line="240" w:lineRule="auto"/>
        <w:jc w:val="both"/>
        <w:rPr>
          <w:rFonts w:cstheme="minorHAnsi"/>
          <w:sz w:val="24"/>
          <w:szCs w:val="24"/>
        </w:rPr>
      </w:pPr>
    </w:p>
    <w:p w14:paraId="313ED37C"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Data is shared with third parties for the following reasons: Equality Monitoring</w:t>
      </w:r>
    </w:p>
    <w:p w14:paraId="5243FD4F" w14:textId="77777777" w:rsidR="00CD301E" w:rsidRPr="00916685" w:rsidRDefault="00CD301E" w:rsidP="00CD301E">
      <w:pPr>
        <w:spacing w:after="0" w:line="240" w:lineRule="auto"/>
        <w:jc w:val="both"/>
        <w:rPr>
          <w:rFonts w:cstheme="minorHAnsi"/>
          <w:sz w:val="24"/>
          <w:szCs w:val="24"/>
        </w:rPr>
      </w:pPr>
    </w:p>
    <w:p w14:paraId="1559A18F"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 xml:space="preserve">We may also share your data with third parties as part of a Company sale or restructure, or for other reasons to comply with a legal obligation upon us. We have a data processing agreement in place with such third parties to ensure data is not compromised. Third parties </w:t>
      </w:r>
      <w:r w:rsidRPr="00916685">
        <w:rPr>
          <w:rFonts w:cstheme="minorHAnsi"/>
          <w:sz w:val="24"/>
          <w:szCs w:val="24"/>
        </w:rPr>
        <w:lastRenderedPageBreak/>
        <w:t>must implement appropriate technical and organisational measures to ensure the security of your data.</w:t>
      </w:r>
    </w:p>
    <w:p w14:paraId="2A97A6F8" w14:textId="77777777" w:rsidR="00CD301E" w:rsidRPr="00916685" w:rsidRDefault="00CD301E" w:rsidP="00CD301E">
      <w:pPr>
        <w:spacing w:after="0" w:line="240" w:lineRule="auto"/>
        <w:jc w:val="both"/>
        <w:rPr>
          <w:rFonts w:cstheme="minorHAnsi"/>
          <w:sz w:val="24"/>
          <w:szCs w:val="24"/>
        </w:rPr>
      </w:pPr>
    </w:p>
    <w:p w14:paraId="16ED3E87"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We do not share your data with bodies outside of the European Economic Area.</w:t>
      </w:r>
    </w:p>
    <w:p w14:paraId="46BB32D8" w14:textId="77777777" w:rsidR="00CD301E" w:rsidRPr="00916685" w:rsidRDefault="00CD301E" w:rsidP="00CD301E">
      <w:pPr>
        <w:spacing w:after="0" w:line="240" w:lineRule="auto"/>
        <w:jc w:val="both"/>
        <w:rPr>
          <w:rFonts w:cstheme="minorHAnsi"/>
          <w:sz w:val="24"/>
          <w:szCs w:val="24"/>
        </w:rPr>
      </w:pPr>
    </w:p>
    <w:p w14:paraId="169A68C1" w14:textId="77777777" w:rsidR="00CD301E" w:rsidRPr="00916685" w:rsidRDefault="00CD301E" w:rsidP="00CD301E">
      <w:pPr>
        <w:pStyle w:val="BodyBoldRed"/>
        <w:numPr>
          <w:ilvl w:val="0"/>
          <w:numId w:val="1"/>
        </w:numPr>
        <w:ind w:left="426" w:hanging="426"/>
        <w:rPr>
          <w:rFonts w:asciiTheme="minorHAnsi" w:hAnsiTheme="minorHAnsi" w:cstheme="minorHAnsi"/>
          <w:sz w:val="24"/>
          <w:szCs w:val="24"/>
        </w:rPr>
      </w:pPr>
      <w:r w:rsidRPr="00916685">
        <w:rPr>
          <w:rFonts w:asciiTheme="minorHAnsi" w:hAnsiTheme="minorHAnsi" w:cstheme="minorHAnsi"/>
          <w:sz w:val="24"/>
          <w:szCs w:val="24"/>
        </w:rPr>
        <w:t>PROTECTING YOUR DATA</w:t>
      </w:r>
    </w:p>
    <w:p w14:paraId="3CB17740"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 xml:space="preserve">We are aware of the requirement to ensure your data is protected against accidental loss or disclosure, destruction and abuse. We have implemented processes to guard against such. </w:t>
      </w:r>
    </w:p>
    <w:p w14:paraId="7F38A27F" w14:textId="77777777" w:rsidR="00CD301E" w:rsidRPr="00916685" w:rsidRDefault="00CD301E" w:rsidP="00CD301E">
      <w:pPr>
        <w:spacing w:after="0" w:line="240" w:lineRule="auto"/>
        <w:jc w:val="both"/>
        <w:rPr>
          <w:rFonts w:cstheme="minorHAnsi"/>
          <w:sz w:val="24"/>
          <w:szCs w:val="24"/>
        </w:rPr>
      </w:pPr>
    </w:p>
    <w:p w14:paraId="3ABED095" w14:textId="77777777" w:rsidR="00CD301E" w:rsidRPr="00916685" w:rsidRDefault="00CD301E" w:rsidP="00CD301E">
      <w:pPr>
        <w:pStyle w:val="BodyBoldRed"/>
        <w:numPr>
          <w:ilvl w:val="0"/>
          <w:numId w:val="1"/>
        </w:numPr>
        <w:ind w:left="426" w:hanging="426"/>
        <w:rPr>
          <w:rFonts w:asciiTheme="minorHAnsi" w:hAnsiTheme="minorHAnsi" w:cstheme="minorHAnsi"/>
          <w:sz w:val="24"/>
          <w:szCs w:val="24"/>
        </w:rPr>
      </w:pPr>
      <w:r w:rsidRPr="00916685">
        <w:rPr>
          <w:rFonts w:asciiTheme="minorHAnsi" w:hAnsiTheme="minorHAnsi" w:cstheme="minorHAnsi"/>
          <w:sz w:val="24"/>
          <w:szCs w:val="24"/>
        </w:rPr>
        <w:t>RETENTION PERIODS</w:t>
      </w:r>
    </w:p>
    <w:p w14:paraId="4554B414"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 xml:space="preserve">We only keep your data for as long as we need it for, which, in relation to unsuccessful candidates, is six months post campaign for all data with the exception of monitoring return data which is retained for a period of up to 4 years post campaign. </w:t>
      </w:r>
    </w:p>
    <w:p w14:paraId="5D8D35D6" w14:textId="77777777" w:rsidR="00CD301E" w:rsidRPr="00916685" w:rsidRDefault="00CD301E" w:rsidP="00CD301E">
      <w:pPr>
        <w:spacing w:after="0" w:line="240" w:lineRule="auto"/>
        <w:jc w:val="both"/>
        <w:rPr>
          <w:rFonts w:cstheme="minorHAnsi"/>
          <w:sz w:val="24"/>
          <w:szCs w:val="24"/>
        </w:rPr>
      </w:pPr>
    </w:p>
    <w:p w14:paraId="0D573307"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If your application is successful, your data will be kept and transferred to the systems we administer for employees. We have a separate privacy notice for employees, which will be provided to you.</w:t>
      </w:r>
    </w:p>
    <w:p w14:paraId="654D56AD" w14:textId="77777777" w:rsidR="00CD301E" w:rsidRPr="00916685" w:rsidRDefault="00CD301E" w:rsidP="00CD301E">
      <w:pPr>
        <w:spacing w:after="0" w:line="240" w:lineRule="auto"/>
        <w:jc w:val="both"/>
        <w:rPr>
          <w:rFonts w:cstheme="minorHAnsi"/>
          <w:b/>
          <w:sz w:val="24"/>
          <w:szCs w:val="24"/>
        </w:rPr>
      </w:pPr>
    </w:p>
    <w:p w14:paraId="63032175" w14:textId="77777777" w:rsidR="00CD301E" w:rsidRPr="00916685" w:rsidRDefault="00CD301E" w:rsidP="00CD301E">
      <w:pPr>
        <w:pStyle w:val="BodyBoldRed"/>
        <w:numPr>
          <w:ilvl w:val="0"/>
          <w:numId w:val="1"/>
        </w:numPr>
        <w:ind w:left="426" w:hanging="426"/>
        <w:rPr>
          <w:rFonts w:asciiTheme="minorHAnsi" w:hAnsiTheme="minorHAnsi" w:cstheme="minorHAnsi"/>
          <w:sz w:val="24"/>
          <w:szCs w:val="24"/>
        </w:rPr>
      </w:pPr>
      <w:r w:rsidRPr="00916685">
        <w:rPr>
          <w:rFonts w:asciiTheme="minorHAnsi" w:hAnsiTheme="minorHAnsi" w:cstheme="minorHAnsi"/>
          <w:sz w:val="24"/>
          <w:szCs w:val="24"/>
        </w:rPr>
        <w:t>AUTOMATED DECISION MAKING</w:t>
      </w:r>
    </w:p>
    <w:p w14:paraId="0A2773F4"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14:paraId="26980114" w14:textId="77777777" w:rsidR="00CD301E" w:rsidRPr="00916685" w:rsidRDefault="00CD301E" w:rsidP="00CD301E">
      <w:pPr>
        <w:spacing w:after="0" w:line="240" w:lineRule="auto"/>
        <w:jc w:val="both"/>
        <w:rPr>
          <w:rFonts w:cstheme="minorHAnsi"/>
          <w:sz w:val="24"/>
          <w:szCs w:val="24"/>
        </w:rPr>
      </w:pPr>
    </w:p>
    <w:p w14:paraId="306E20E7" w14:textId="77777777" w:rsidR="00CD301E" w:rsidRPr="00916685" w:rsidRDefault="00CD301E" w:rsidP="00CD301E">
      <w:pPr>
        <w:pStyle w:val="BodyBoldRed"/>
        <w:numPr>
          <w:ilvl w:val="0"/>
          <w:numId w:val="1"/>
        </w:numPr>
        <w:ind w:left="426" w:hanging="426"/>
        <w:rPr>
          <w:rFonts w:asciiTheme="minorHAnsi" w:hAnsiTheme="minorHAnsi" w:cstheme="minorHAnsi"/>
          <w:sz w:val="24"/>
          <w:szCs w:val="24"/>
        </w:rPr>
      </w:pPr>
      <w:r w:rsidRPr="00916685">
        <w:rPr>
          <w:rFonts w:asciiTheme="minorHAnsi" w:hAnsiTheme="minorHAnsi" w:cstheme="minorHAnsi"/>
          <w:sz w:val="24"/>
          <w:szCs w:val="24"/>
        </w:rPr>
        <w:t xml:space="preserve">YOUR RIGHTS </w:t>
      </w:r>
    </w:p>
    <w:p w14:paraId="0BF10015"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You have the following rights in relation to the personal data we hold on you:</w:t>
      </w:r>
    </w:p>
    <w:p w14:paraId="379CE804" w14:textId="77777777" w:rsidR="00CD301E" w:rsidRPr="00916685" w:rsidRDefault="00CD301E" w:rsidP="00CD301E">
      <w:pPr>
        <w:spacing w:after="0" w:line="240" w:lineRule="auto"/>
        <w:jc w:val="both"/>
        <w:rPr>
          <w:rFonts w:cstheme="minorHAnsi"/>
          <w:sz w:val="24"/>
          <w:szCs w:val="24"/>
        </w:rPr>
      </w:pPr>
    </w:p>
    <w:p w14:paraId="197DB8BF"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the right to be informed about the data we hold on you and what we do with it;</w:t>
      </w:r>
    </w:p>
    <w:p w14:paraId="07254252"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the right of access to the data we hold on you. We operate a separate Subject Access Request policy and all such requests will be dealt with accordingly;</w:t>
      </w:r>
    </w:p>
    <w:p w14:paraId="3B6DE97B"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the right for any inaccuracies in the data we hold on you, however they come to light, to be corrected. This is also known as ‘rectification’;</w:t>
      </w:r>
    </w:p>
    <w:p w14:paraId="02A2D52D"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the right to have data deleted in certain circumstances. This is also known as ‘erasure’;</w:t>
      </w:r>
    </w:p>
    <w:p w14:paraId="3BD8C962"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 xml:space="preserve">the right to restrict the processing of the data; </w:t>
      </w:r>
    </w:p>
    <w:p w14:paraId="06B28AA0"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the right to transfer the data we hold on you to another party. This is also known as ‘portability’;</w:t>
      </w:r>
    </w:p>
    <w:p w14:paraId="0A7CD453"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the right to object to the inclusion of any information;</w:t>
      </w:r>
    </w:p>
    <w:p w14:paraId="71EA3078" w14:textId="77777777" w:rsidR="00CD301E" w:rsidRPr="00916685" w:rsidRDefault="00CD301E" w:rsidP="00CD301E">
      <w:pPr>
        <w:pStyle w:val="ListParagraph"/>
        <w:widowControl/>
        <w:numPr>
          <w:ilvl w:val="1"/>
          <w:numId w:val="1"/>
        </w:numPr>
        <w:ind w:left="709" w:hanging="283"/>
        <w:contextualSpacing/>
        <w:rPr>
          <w:rFonts w:asciiTheme="minorHAnsi" w:hAnsiTheme="minorHAnsi" w:cstheme="minorHAnsi"/>
          <w:sz w:val="24"/>
          <w:szCs w:val="24"/>
        </w:rPr>
      </w:pPr>
      <w:r w:rsidRPr="00916685">
        <w:rPr>
          <w:rFonts w:asciiTheme="minorHAnsi" w:hAnsiTheme="minorHAnsi" w:cstheme="minorHAnsi"/>
          <w:sz w:val="24"/>
          <w:szCs w:val="24"/>
        </w:rPr>
        <w:t>the right to regulate any automated decision-making and profiling of personal data.</w:t>
      </w:r>
    </w:p>
    <w:p w14:paraId="40524DE6" w14:textId="77777777" w:rsidR="00CD301E" w:rsidRPr="00916685" w:rsidRDefault="00CD301E" w:rsidP="00CD301E">
      <w:pPr>
        <w:spacing w:after="0" w:line="240" w:lineRule="auto"/>
        <w:jc w:val="both"/>
        <w:rPr>
          <w:rFonts w:cstheme="minorHAnsi"/>
          <w:sz w:val="24"/>
          <w:szCs w:val="24"/>
        </w:rPr>
      </w:pPr>
    </w:p>
    <w:p w14:paraId="30835662"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995C1AC" w14:textId="77777777" w:rsidR="00CD301E" w:rsidRPr="00916685" w:rsidRDefault="00CD301E" w:rsidP="00CD301E">
      <w:pPr>
        <w:spacing w:after="0" w:line="240" w:lineRule="auto"/>
        <w:jc w:val="both"/>
        <w:rPr>
          <w:rFonts w:cstheme="minorHAnsi"/>
          <w:sz w:val="24"/>
          <w:szCs w:val="24"/>
        </w:rPr>
      </w:pPr>
    </w:p>
    <w:p w14:paraId="4133B5AE" w14:textId="77777777" w:rsidR="00CD301E" w:rsidRPr="00916685" w:rsidRDefault="00CD301E" w:rsidP="00CD301E">
      <w:pPr>
        <w:spacing w:after="0" w:line="240" w:lineRule="auto"/>
        <w:jc w:val="both"/>
        <w:rPr>
          <w:rFonts w:cstheme="minorHAnsi"/>
          <w:sz w:val="24"/>
          <w:szCs w:val="24"/>
        </w:rPr>
      </w:pPr>
      <w:r w:rsidRPr="00916685">
        <w:rPr>
          <w:rFonts w:cstheme="minorHAnsi"/>
          <w:sz w:val="24"/>
          <w:szCs w:val="24"/>
        </w:rPr>
        <w:lastRenderedPageBreak/>
        <w:t>If you wish to exercise any of the rights explained above, please contact the HR Department.</w:t>
      </w:r>
    </w:p>
    <w:p w14:paraId="2719D19E" w14:textId="77777777" w:rsidR="00CD301E" w:rsidRPr="00916685" w:rsidRDefault="00CD301E" w:rsidP="00CD301E">
      <w:pPr>
        <w:spacing w:after="0" w:line="240" w:lineRule="auto"/>
        <w:jc w:val="both"/>
        <w:rPr>
          <w:rFonts w:cstheme="minorHAnsi"/>
          <w:b/>
          <w:sz w:val="24"/>
          <w:szCs w:val="24"/>
        </w:rPr>
      </w:pPr>
    </w:p>
    <w:p w14:paraId="248B54B2" w14:textId="77777777" w:rsidR="00CD301E" w:rsidRPr="00916685" w:rsidRDefault="00CD301E" w:rsidP="00CD301E">
      <w:pPr>
        <w:pStyle w:val="BodyBoldRed"/>
        <w:numPr>
          <w:ilvl w:val="0"/>
          <w:numId w:val="1"/>
        </w:numPr>
        <w:ind w:left="426" w:hanging="426"/>
        <w:rPr>
          <w:rFonts w:asciiTheme="minorHAnsi" w:hAnsiTheme="minorHAnsi" w:cstheme="minorHAnsi"/>
          <w:sz w:val="24"/>
          <w:szCs w:val="24"/>
        </w:rPr>
      </w:pPr>
      <w:r w:rsidRPr="00916685">
        <w:rPr>
          <w:rFonts w:asciiTheme="minorHAnsi" w:hAnsiTheme="minorHAnsi" w:cstheme="minorHAnsi"/>
          <w:sz w:val="24"/>
          <w:szCs w:val="24"/>
        </w:rPr>
        <w:t>MAKING A COMPLAINT</w:t>
      </w:r>
    </w:p>
    <w:p w14:paraId="103CF048" w14:textId="25B6B6F5" w:rsidR="00CD301E" w:rsidRDefault="00CD301E" w:rsidP="00CD301E">
      <w:pPr>
        <w:rPr>
          <w:rStyle w:val="Hyperlink"/>
          <w:rFonts w:cstheme="minorHAnsi"/>
          <w:color w:val="0059A9"/>
          <w:sz w:val="24"/>
          <w:szCs w:val="24"/>
        </w:rPr>
      </w:pPr>
      <w:r w:rsidRPr="00916685">
        <w:rPr>
          <w:rFonts w:cstheme="minorHAnsi"/>
          <w:sz w:val="24"/>
          <w:szCs w:val="24"/>
        </w:rPr>
        <w:t xml:space="preserve">If you think your data rights have been breached, you are able to raise a complaint with the Information Commissioner (ICO). You can contact the ICO at </w:t>
      </w:r>
      <w:r w:rsidRPr="00916685">
        <w:rPr>
          <w:rFonts w:cstheme="minorHAnsi"/>
          <w:color w:val="000000"/>
          <w:sz w:val="24"/>
          <w:szCs w:val="24"/>
          <w:lang w:val="en"/>
        </w:rPr>
        <w:t xml:space="preserve">Information Commissioner's Office, </w:t>
      </w:r>
      <w:r w:rsidRPr="00916685">
        <w:rPr>
          <w:rFonts w:cstheme="minorHAnsi"/>
          <w:color w:val="000000"/>
          <w:sz w:val="24"/>
          <w:szCs w:val="24"/>
        </w:rPr>
        <w:t xml:space="preserve">3rd Floor, 14 </w:t>
      </w:r>
      <w:proofErr w:type="spellStart"/>
      <w:r w:rsidRPr="00916685">
        <w:rPr>
          <w:rFonts w:cstheme="minorHAnsi"/>
          <w:color w:val="000000"/>
          <w:sz w:val="24"/>
          <w:szCs w:val="24"/>
        </w:rPr>
        <w:t>Cromac</w:t>
      </w:r>
      <w:proofErr w:type="spellEnd"/>
      <w:r w:rsidRPr="00916685">
        <w:rPr>
          <w:rFonts w:cstheme="minorHAnsi"/>
          <w:color w:val="000000"/>
          <w:sz w:val="24"/>
          <w:szCs w:val="24"/>
        </w:rPr>
        <w:t xml:space="preserve"> Place, Belfast BT7 2JB Tel: 028 9027 8757 or 0303 123 1114</w:t>
      </w:r>
      <w:r w:rsidRPr="00916685">
        <w:rPr>
          <w:rFonts w:cstheme="minorHAnsi"/>
          <w:color w:val="000000"/>
          <w:sz w:val="24"/>
          <w:szCs w:val="24"/>
        </w:rPr>
        <w:br/>
        <w:t>Email: </w:t>
      </w:r>
      <w:hyperlink r:id="rId7" w:history="1">
        <w:r w:rsidRPr="00916685">
          <w:rPr>
            <w:rStyle w:val="Hyperlink"/>
            <w:rFonts w:cstheme="minorHAnsi"/>
            <w:color w:val="0059A9"/>
            <w:sz w:val="24"/>
            <w:szCs w:val="24"/>
          </w:rPr>
          <w:t>ni@ico.org.uk</w:t>
        </w:r>
      </w:hyperlink>
    </w:p>
    <w:p w14:paraId="6D959B95" w14:textId="77777777" w:rsidR="002A7CDC" w:rsidRPr="00916685" w:rsidRDefault="002A7CDC" w:rsidP="00CD301E">
      <w:pPr>
        <w:rPr>
          <w:rFonts w:cstheme="minorHAnsi"/>
          <w:sz w:val="24"/>
          <w:szCs w:val="24"/>
        </w:rPr>
      </w:pPr>
    </w:p>
    <w:p w14:paraId="0CDAB5CD" w14:textId="77777777" w:rsidR="00CD301E" w:rsidRPr="00916685" w:rsidRDefault="00CD301E" w:rsidP="00CD301E">
      <w:pPr>
        <w:pStyle w:val="BodyBoldRed"/>
        <w:numPr>
          <w:ilvl w:val="0"/>
          <w:numId w:val="1"/>
        </w:numPr>
        <w:ind w:left="426" w:hanging="426"/>
        <w:rPr>
          <w:rFonts w:asciiTheme="minorHAnsi" w:hAnsiTheme="minorHAnsi" w:cstheme="minorHAnsi"/>
          <w:sz w:val="24"/>
          <w:szCs w:val="24"/>
        </w:rPr>
      </w:pPr>
      <w:r w:rsidRPr="00916685">
        <w:rPr>
          <w:rFonts w:asciiTheme="minorHAnsi" w:hAnsiTheme="minorHAnsi" w:cstheme="minorHAnsi"/>
          <w:sz w:val="24"/>
          <w:szCs w:val="24"/>
        </w:rPr>
        <w:t>DATA PROTECTION COMPLIANCE</w:t>
      </w:r>
    </w:p>
    <w:p w14:paraId="09909128" w14:textId="5F437C40" w:rsidR="00CD301E" w:rsidRPr="00916685" w:rsidRDefault="00162539" w:rsidP="00CD301E">
      <w:pPr>
        <w:spacing w:after="0" w:line="240" w:lineRule="auto"/>
        <w:jc w:val="both"/>
        <w:rPr>
          <w:rFonts w:cstheme="minorHAnsi"/>
          <w:sz w:val="24"/>
          <w:szCs w:val="24"/>
        </w:rPr>
      </w:pPr>
      <w:r>
        <w:rPr>
          <w:rFonts w:cstheme="minorHAnsi"/>
          <w:sz w:val="24"/>
          <w:szCs w:val="24"/>
        </w:rPr>
        <w:t xml:space="preserve">If you have any queries </w:t>
      </w:r>
      <w:proofErr w:type="gramStart"/>
      <w:r>
        <w:rPr>
          <w:rFonts w:cstheme="minorHAnsi"/>
          <w:sz w:val="24"/>
          <w:szCs w:val="24"/>
        </w:rPr>
        <w:t>with regard to</w:t>
      </w:r>
      <w:proofErr w:type="gramEnd"/>
      <w:r w:rsidR="00CD301E" w:rsidRPr="00916685">
        <w:rPr>
          <w:rFonts w:cstheme="minorHAnsi"/>
          <w:sz w:val="24"/>
          <w:szCs w:val="24"/>
        </w:rPr>
        <w:t xml:space="preserve"> data protection activities</w:t>
      </w:r>
      <w:r>
        <w:rPr>
          <w:rFonts w:cstheme="minorHAnsi"/>
          <w:sz w:val="24"/>
          <w:szCs w:val="24"/>
        </w:rPr>
        <w:t>, please contact</w:t>
      </w:r>
      <w:r w:rsidR="00CD301E" w:rsidRPr="00916685">
        <w:rPr>
          <w:rFonts w:cstheme="minorHAnsi"/>
          <w:sz w:val="24"/>
          <w:szCs w:val="24"/>
        </w:rPr>
        <w:t>:</w:t>
      </w:r>
    </w:p>
    <w:p w14:paraId="0A1D55DF" w14:textId="77777777" w:rsidR="00CD301E" w:rsidRPr="00916685" w:rsidRDefault="00CD301E" w:rsidP="00CD301E">
      <w:pPr>
        <w:spacing w:after="0" w:line="240" w:lineRule="auto"/>
        <w:jc w:val="both"/>
        <w:rPr>
          <w:rFonts w:cstheme="minorHAnsi"/>
          <w:sz w:val="24"/>
          <w:szCs w:val="24"/>
        </w:rPr>
      </w:pPr>
    </w:p>
    <w:p w14:paraId="2273F12E" w14:textId="77777777" w:rsidR="00CD301E" w:rsidRPr="00916685" w:rsidRDefault="00CD301E" w:rsidP="00CD301E">
      <w:pPr>
        <w:spacing w:after="0" w:line="240" w:lineRule="auto"/>
        <w:jc w:val="both"/>
        <w:rPr>
          <w:rFonts w:cstheme="minorHAnsi"/>
          <w:sz w:val="24"/>
          <w:szCs w:val="24"/>
        </w:rPr>
      </w:pPr>
    </w:p>
    <w:p w14:paraId="60F27F45" w14:textId="566F97E0" w:rsidR="00CD301E" w:rsidRPr="00916685" w:rsidRDefault="00162539" w:rsidP="00CD301E">
      <w:pPr>
        <w:spacing w:after="0" w:line="240" w:lineRule="auto"/>
        <w:jc w:val="both"/>
        <w:rPr>
          <w:rFonts w:cstheme="minorHAnsi"/>
          <w:sz w:val="24"/>
          <w:szCs w:val="24"/>
        </w:rPr>
      </w:pPr>
      <w:r>
        <w:rPr>
          <w:rFonts w:cstheme="minorHAnsi"/>
          <w:sz w:val="24"/>
          <w:szCs w:val="24"/>
        </w:rPr>
        <w:t>Auveen Sands at the e-mail address auveen@ulsterorchestra.com</w:t>
      </w:r>
    </w:p>
    <w:p w14:paraId="52095C99" w14:textId="12225C79" w:rsidR="00CD301E" w:rsidRPr="00916685" w:rsidRDefault="00CD301E" w:rsidP="00CD301E">
      <w:pPr>
        <w:spacing w:after="0" w:line="240" w:lineRule="auto"/>
        <w:jc w:val="both"/>
        <w:rPr>
          <w:rFonts w:cstheme="minorHAnsi"/>
          <w:sz w:val="24"/>
          <w:szCs w:val="24"/>
        </w:rPr>
      </w:pPr>
    </w:p>
    <w:p w14:paraId="3D2BEDE5" w14:textId="77777777" w:rsidR="005D2CC2" w:rsidRDefault="005D2CC2"/>
    <w:sectPr w:rsidR="005D2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01E"/>
    <w:rsid w:val="00087AB4"/>
    <w:rsid w:val="00162539"/>
    <w:rsid w:val="002A7CDC"/>
    <w:rsid w:val="00490A33"/>
    <w:rsid w:val="004B6B6C"/>
    <w:rsid w:val="005D2CC2"/>
    <w:rsid w:val="0061781B"/>
    <w:rsid w:val="007F616F"/>
    <w:rsid w:val="00803280"/>
    <w:rsid w:val="0081775F"/>
    <w:rsid w:val="00BB673D"/>
    <w:rsid w:val="00CD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DBD0"/>
  <w15:chartTrackingRefBased/>
  <w15:docId w15:val="{921993B7-913A-4A9A-AC55-1F5DF034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1E"/>
    <w:pPr>
      <w:widowControl w:val="0"/>
      <w:spacing w:after="0" w:line="240" w:lineRule="auto"/>
      <w:ind w:left="952" w:hanging="852"/>
      <w:jc w:val="both"/>
    </w:pPr>
    <w:rPr>
      <w:rFonts w:ascii="Arial" w:eastAsia="Arial" w:hAnsi="Arial" w:cs="Arial"/>
      <w:lang w:val="en-US"/>
    </w:rPr>
  </w:style>
  <w:style w:type="character" w:styleId="Hyperlink">
    <w:name w:val="Hyperlink"/>
    <w:basedOn w:val="DefaultParagraphFont"/>
    <w:uiPriority w:val="99"/>
    <w:unhideWhenUsed/>
    <w:rsid w:val="00CD301E"/>
    <w:rPr>
      <w:color w:val="0563C1" w:themeColor="hyperlink"/>
      <w:u w:val="single"/>
    </w:rPr>
  </w:style>
  <w:style w:type="table" w:styleId="TableGrid">
    <w:name w:val="Table Grid"/>
    <w:basedOn w:val="TableNormal"/>
    <w:uiPriority w:val="59"/>
    <w:rsid w:val="00CD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Red">
    <w:name w:val="Body Bold Red"/>
    <w:basedOn w:val="Normal"/>
    <w:link w:val="BodyBoldRedChar"/>
    <w:qFormat/>
    <w:rsid w:val="00CD301E"/>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CD301E"/>
    <w:rPr>
      <w:rFonts w:ascii="Arial" w:eastAsia="Times New Roman" w:hAnsi="Arial" w:cs="Arial"/>
      <w:b/>
      <w:bCs/>
      <w:color w:val="000000" w:themeColor="text1"/>
      <w:sz w:val="20"/>
      <w:szCs w:val="18"/>
      <w:lang w:eastAsia="en-GB"/>
    </w:rPr>
  </w:style>
  <w:style w:type="paragraph" w:customStyle="1" w:styleId="BasicParagraph">
    <w:name w:val="[Basic Paragraph]"/>
    <w:basedOn w:val="Normal"/>
    <w:rsid w:val="00803280"/>
    <w:pPr>
      <w:widowControl w:val="0"/>
      <w:autoSpaceDE w:val="0"/>
      <w:autoSpaceDN w:val="0"/>
      <w:adjustRightInd w:val="0"/>
      <w:spacing w:after="0" w:line="288" w:lineRule="auto"/>
      <w:textAlignment w:val="center"/>
    </w:pPr>
    <w:rPr>
      <w:rFonts w:ascii="Helvetica" w:eastAsia="Times New Roman" w:hAnsi="Helvetica" w:cs="Helvetic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7399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Auveen Sands</dc:creator>
  <cp:keywords/>
  <dc:description/>
  <cp:lastModifiedBy>Auveen Sands</cp:lastModifiedBy>
  <cp:revision>2</cp:revision>
  <dcterms:created xsi:type="dcterms:W3CDTF">2019-08-02T15:49:00Z</dcterms:created>
  <dcterms:modified xsi:type="dcterms:W3CDTF">2019-08-02T15:49:00Z</dcterms:modified>
</cp:coreProperties>
</file>